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ANEXO I</w:t>
      </w:r>
    </w:p>
    <w:p w:rsidR="00000000" w:rsidDel="00000000" w:rsidP="00000000" w:rsidRDefault="00000000" w:rsidRPr="00000000" w14:paraId="00000003">
      <w:pPr>
        <w:shd w:fill="0000ff" w:val="clear"/>
        <w:spacing w:after="0" w:line="240" w:lineRule="auto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ANEXO I – OBJETO, LINHAS DE AÇÃO E VALORES</w:t>
      </w:r>
    </w:p>
    <w:tbl>
      <w:tblPr>
        <w:tblStyle w:val="Table1"/>
        <w:tblpPr w:leftFromText="141" w:rightFromText="141" w:topFromText="0" w:bottomFromText="0" w:vertAnchor="page" w:horzAnchor="margin" w:tblpX="0" w:tblpY="2645"/>
        <w:tblW w:w="1034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13"/>
        <w:gridCol w:w="2835"/>
        <w:gridCol w:w="1134"/>
        <w:gridCol w:w="1984"/>
        <w:gridCol w:w="1560"/>
        <w:gridCol w:w="1417"/>
        <w:tblGridChange w:id="0">
          <w:tblGrid>
            <w:gridCol w:w="1413"/>
            <w:gridCol w:w="2835"/>
            <w:gridCol w:w="1134"/>
            <w:gridCol w:w="1984"/>
            <w:gridCol w:w="1560"/>
            <w:gridCol w:w="1417"/>
          </w:tblGrid>
        </w:tblGridChange>
      </w:tblGrid>
      <w:tr>
        <w:trPr>
          <w:cantSplit w:val="0"/>
          <w:trHeight w:val="416" w:hRule="atLeast"/>
          <w:tblHeader w:val="0"/>
        </w:trPr>
        <w:tc>
          <w:tcPr>
            <w:gridSpan w:val="6"/>
            <w:shd w:fill="0000ff" w:val="clear"/>
          </w:tcPr>
          <w:p w:rsidR="00000000" w:rsidDel="00000000" w:rsidP="00000000" w:rsidRDefault="00000000" w:rsidRPr="00000000" w14:paraId="00000004">
            <w:pPr>
              <w:spacing w:after="0" w:line="240" w:lineRule="auto"/>
              <w:ind w:left="11" w:hanging="11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DISTRIBUIÇÃO DOS RECURSOS DO EDITAL Nº 002/2026-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ffffff"/>
                <w:rtl w:val="0"/>
              </w:rPr>
              <w:t xml:space="preserve">SELEÇÃO DE PROJETOS PARA FIRMAR TERMO DE EXECUÇÃO CULTURAL COM RECURSOS DA POLÍTICA NACIONAL ALDIR BLANC DE FOMENTO À CULTURA – PNAB (LEI Nº 14.399/2022)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ind w:left="11" w:hanging="11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7" w:hRule="atLeast"/>
          <w:tblHeader w:val="0"/>
        </w:trPr>
        <w:tc>
          <w:tcPr>
            <w:shd w:fill="0000ff" w:val="clear"/>
          </w:tcPr>
          <w:p w:rsidR="00000000" w:rsidDel="00000000" w:rsidP="00000000" w:rsidRDefault="00000000" w:rsidRPr="00000000" w14:paraId="0000000B">
            <w:pPr>
              <w:spacing w:after="0" w:line="240" w:lineRule="auto"/>
              <w:ind w:left="11" w:right="120" w:hanging="11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OBJETO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0C">
            <w:pPr>
              <w:spacing w:after="0" w:line="240" w:lineRule="auto"/>
              <w:ind w:left="11" w:right="120" w:hanging="11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LINHAS DE AÇÕES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0D">
            <w:pPr>
              <w:spacing w:after="0" w:line="240" w:lineRule="auto"/>
              <w:ind w:left="11" w:right="120" w:hanging="117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PÚBLICO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0E">
            <w:pPr>
              <w:spacing w:after="0" w:line="240" w:lineRule="auto"/>
              <w:ind w:left="11" w:hanging="25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VALOR UNITÁRIO</w:t>
            </w:r>
          </w:p>
          <w:p w:rsidR="00000000" w:rsidDel="00000000" w:rsidP="00000000" w:rsidRDefault="00000000" w:rsidRPr="00000000" w14:paraId="0000000F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R$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10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QUANTIDADE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11">
            <w:pPr>
              <w:spacing w:after="0" w:line="240" w:lineRule="auto"/>
              <w:ind w:left="11" w:hanging="11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VALOR TOTAL R$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12">
            <w:pPr>
              <w:spacing w:after="0" w:line="240" w:lineRule="auto"/>
              <w:ind w:right="12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FOMENTAR A CULTURAL LOCAL DE POVOS E COMUNIDADES TRADICIONAIS DO MUNICÍPIO DE PONTA DE PEDRAS.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CONTINUAÇÃO DE PROJETOS NA ÁREA DAS CULTURAIS TRADICIONAIS DO MUNICÍPIO PONTA DE PEDRAS 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-26" w:right="12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PESSOA FÍSICA;</w:t>
            </w:r>
          </w:p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-26" w:right="12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PESSOA JURÍDICA;</w:t>
            </w:r>
          </w:p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-26" w:right="12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GRUPO INFORMAL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8.000,00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16.000,00</w:t>
            </w:r>
          </w:p>
        </w:tc>
      </w:tr>
      <w:tr>
        <w:trPr>
          <w:cantSplit w:val="0"/>
          <w:trHeight w:val="372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line="240" w:lineRule="auto"/>
              <w:ind w:left="0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FOMENTAR E RESGATAR MANIFESTAÇÕES CULTURAIS DO MUNICÍPIO DE PONTA DE PEDRAS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6.000,00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30.000,00</w:t>
            </w:r>
          </w:p>
        </w:tc>
      </w:tr>
      <w:tr>
        <w:trPr>
          <w:cantSplit w:val="0"/>
          <w:trHeight w:val="64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REALIZAR EXPOSIÇÕES E ESPETÁCULOS VALORIZANDO AS CULTURAIS TRADICIONAIS DE PONTA DE PEDRAS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6.000,00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30.000,00</w:t>
            </w:r>
          </w:p>
        </w:tc>
      </w:tr>
      <w:tr>
        <w:trPr>
          <w:cantSplit w:val="0"/>
          <w:trHeight w:val="59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CURSOS DE FORMAÇÃO PARA MULTIPLICADORES DA CULTURA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7.500,00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7.500,00</w:t>
            </w:r>
          </w:p>
        </w:tc>
      </w:tr>
      <w:tr>
        <w:trPr>
          <w:cantSplit w:val="0"/>
          <w:trHeight w:val="15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FOMENTAR PROJETOS DE AUDIOVISUAL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5.000,00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5.000,00</w:t>
            </w:r>
          </w:p>
        </w:tc>
      </w:tr>
      <w:tr>
        <w:trPr>
          <w:cantSplit w:val="0"/>
          <w:trHeight w:val="50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FOMENTO A FRUIÇÃO E À PRODUÇÃO ARTÍSTICA E CULTURAL EM ÁREAS PERIFÉRICAS, URBANAS E RURAIS. 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ind w:right="12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CURSOS DE FORMAÇÃO PARA PROFISSIONAIS DA CULTURA,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-10" w:right="120" w:firstLine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PESSOA FÍSICA;</w:t>
            </w:r>
          </w:p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-10" w:right="120" w:firstLine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PESSOA JURÍDICA</w:t>
            </w:r>
          </w:p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-10" w:right="120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GRUPO INFORMAL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7.500,00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7.500,00</w:t>
            </w:r>
          </w:p>
        </w:tc>
      </w:tr>
      <w:tr>
        <w:trPr>
          <w:cantSplit w:val="0"/>
          <w:trHeight w:val="58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after="0" w:line="240" w:lineRule="auto"/>
              <w:ind w:right="12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REALIZAR EXPOSIÇÕES E ESPETÁCULOS VALORIZANDO AS CULTURAIS TRADICIONAIS DE PONTA DE PEDRA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6.000,00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30.000,00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REALIZAÇÃO DE PROGRAMAS, PROJETOS E AÇÕES VISANDO À DIFUSÃO DE OBRAS DE CARÁTER ARTÍSTICO, CULTURAL E LITERÁRIO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6.000,00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30.000,00</w:t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FOMENTAR PROJETOS DE AUDIOVISUAL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5.000,000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 5.000,000</w:t>
            </w:r>
          </w:p>
        </w:tc>
      </w:tr>
      <w:tr>
        <w:trPr>
          <w:cantSplit w:val="0"/>
          <w:trHeight w:val="119" w:hRule="atLeast"/>
          <w:tblHeader w:val="0"/>
        </w:trPr>
        <w:tc>
          <w:tcPr>
            <w:gridSpan w:val="4"/>
            <w:shd w:fill="0000ff" w:val="clear"/>
          </w:tcPr>
          <w:p w:rsidR="00000000" w:rsidDel="00000000" w:rsidP="00000000" w:rsidRDefault="00000000" w:rsidRPr="00000000" w14:paraId="0000004C">
            <w:pPr>
              <w:spacing w:after="0" w:line="240" w:lineRule="auto"/>
              <w:ind w:right="120"/>
              <w:jc w:val="left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after="0" w:line="240" w:lineRule="auto"/>
              <w:ind w:right="120"/>
              <w:jc w:val="left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TOTAL GERAL 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51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shd w:fill="0000ff" w:val="clear"/>
          </w:tcPr>
          <w:p w:rsidR="00000000" w:rsidDel="00000000" w:rsidP="00000000" w:rsidRDefault="00000000" w:rsidRPr="00000000" w14:paraId="00000053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0" w:line="240" w:lineRule="auto"/>
              <w:ind w:right="12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161.000,00</w:t>
            </w:r>
          </w:p>
        </w:tc>
      </w:tr>
    </w:tbl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72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438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5C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8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7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9" name="image7.png"/>
          <a:graphic>
            <a:graphicData uri="http://schemas.openxmlformats.org/drawingml/2006/picture">
              <pic:pic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E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F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60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64" w:lineRule="auto"/>
    </w:pPr>
    <w:rPr>
      <w:color w:val="0d0d0d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5.png"/><Relationship Id="rId3" Type="http://schemas.openxmlformats.org/officeDocument/2006/relationships/image" Target="media/image7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